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before="0" w:after="200"/>
        <w:jc w:val="center"/>
        <w:rPr>
          <w:rFonts w:ascii="Times New Roman" w:hAnsi="Times New Roman"/>
          <w:b/>
          <w:b/>
          <w:bCs/>
          <w:color w:val="B400B4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Farmers’ Wisdom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Life is simpler when you plow around the stump.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Every path has a few puddles.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Words that soak into your ears are whispered, not yelled.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If you get to thinkin’ you’re a person of some influence, try orderin’ somebody else’s dog around.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It doesn’t take a very big person to carry a grudge.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Sometimes you get, and sometimes you get got.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If you find yourself in a hole, the first thing to do is stop diggin’.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* Don’t corner somethin’ you know is meaner than you.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* The biggest troublemaker you’ll probably ever have to deal with watches you from the mirror every mornin’. </w:t>
      </w:r>
      <w:r>
        <w:rPr>
          <w:rFonts w:ascii="Times New Roman" w:hAnsi="Times New Roman"/>
          <w:b/>
          <w:bCs/>
          <w:i/>
          <w:iCs/>
          <w:sz w:val="28"/>
        </w:rPr>
        <w:t>(Catholic Digest, March, 2011, page 57)</w:t>
      </w:r>
    </w:p>
    <w:p>
      <w:pPr>
        <w:pStyle w:val="Normal"/>
        <w:rPr>
          <w:rFonts w:ascii="Times New Roman" w:hAnsi="Times New Roman"/>
          <w:b/>
          <w:b/>
          <w:bCs/>
          <w:i w:val="false"/>
          <w:i w:val="false"/>
          <w:iCs w:val="false"/>
          <w:color w:val="B400B4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28"/>
        </w:rPr>
        <w:t>******************************************************************</w:t>
      </w:r>
    </w:p>
    <w:p>
      <w:pPr>
        <w:pStyle w:val="Normal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</w:r>
    </w:p>
    <w:p>
      <w:pPr>
        <w:pStyle w:val="Normal"/>
        <w:spacing w:before="0" w:after="200"/>
        <w:jc w:val="center"/>
        <w:rPr>
          <w:i/>
          <w:i/>
          <w:iCs/>
          <w:sz w:val="28"/>
        </w:rPr>
      </w:pPr>
      <w:r>
        <w:rPr>
          <w:rFonts w:ascii="Times New Roman" w:hAnsi="Times New Roman"/>
          <w:b/>
          <w:bCs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89761597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Farmers’ Wisdom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3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a543e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543e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a543e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543e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LibreOffice/7.1.4.2$Windows_X86_64 LibreOffice_project/a529a4fab45b75fefc5b6226684193eb000654f6</Application>
  <AppVersion>15.0000</AppVersion>
  <Pages>1</Pages>
  <Words>122</Words>
  <Characters>599</Characters>
  <CharactersWithSpaces>709</CharactersWithSpaces>
  <Paragraphs>12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2025-02-03T12:30:30Z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