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color w:val="B400B4"/>
        </w:rPr>
      </w:pPr>
      <w:r>
        <w:rPr>
          <w:rFonts w:cs="Times New Roman" w:ascii="Times New Roman" w:hAnsi="Times New Roman"/>
          <w:b/>
          <w:color w:val="B400B4"/>
          <w:sz w:val="32"/>
          <w:szCs w:val="32"/>
          <w:u w:val="single"/>
        </w:rPr>
        <w:t>Separation</w:t>
      </w:r>
    </w:p>
    <w:p>
      <w:pPr>
        <w:pStyle w:val="Normal"/>
        <w:spacing w:lineRule="auto" w:line="240" w:before="0" w:after="0"/>
        <w:jc w:val="center"/>
        <w:rPr>
          <w:rFonts w:ascii="Times New Roman" w:hAnsi="Times New Roman" w:cs="Times New Roman"/>
          <w:b/>
          <w:b/>
          <w:sz w:val="32"/>
          <w:szCs w:val="32"/>
          <w:u w:val="single"/>
        </w:rPr>
      </w:pPr>
      <w:r>
        <w:rPr>
          <w:rFonts w:cs="Times New Roman" w:ascii="Times New Roman" w:hAnsi="Times New Roman"/>
          <w:b/>
          <w:sz w:val="32"/>
          <w:szCs w:val="32"/>
          <w:u w:val="single"/>
        </w:rPr>
      </w:r>
    </w:p>
    <w:p>
      <w:pPr>
        <w:pStyle w:val="Normal"/>
        <w:spacing w:lineRule="auto" w:line="240" w:before="0" w:after="0"/>
        <w:jc w:val="center"/>
        <w:rPr>
          <w:rFonts w:ascii="Times New Roman" w:hAnsi="Times New Roman" w:cs="Times New Roman"/>
          <w:b/>
          <w:b/>
          <w:sz w:val="28"/>
          <w:szCs w:val="28"/>
          <w:u w:val="none"/>
        </w:rPr>
      </w:pPr>
      <w:r>
        <w:rPr>
          <w:rFonts w:cs="Times New Roman" w:ascii="Times New Roman" w:hAnsi="Times New Roman"/>
          <w:b/>
          <w:sz w:val="28"/>
          <w:szCs w:val="28"/>
          <w:u w:val="none"/>
        </w:rPr>
        <w:t>Do not think that I have come to bring peace on earth?</w:t>
      </w:r>
    </w:p>
    <w:p>
      <w:pPr>
        <w:pStyle w:val="Normal"/>
        <w:spacing w:lineRule="auto" w:line="240" w:before="0" w:after="0"/>
        <w:jc w:val="center"/>
        <w:rPr>
          <w:rFonts w:ascii="Times New Roman" w:hAnsi="Times New Roman" w:cs="Times New Roman"/>
          <w:b/>
          <w:b/>
          <w:sz w:val="28"/>
          <w:szCs w:val="28"/>
          <w:u w:val="none"/>
        </w:rPr>
      </w:pPr>
      <w:r>
        <w:rPr>
          <w:rFonts w:cs="Times New Roman" w:ascii="Times New Roman" w:hAnsi="Times New Roman"/>
          <w:b/>
          <w:sz w:val="28"/>
          <w:szCs w:val="28"/>
          <w:u w:val="none"/>
        </w:rPr>
        <w:t>I say to you, no, but divisions.</w:t>
      </w:r>
    </w:p>
    <w:p>
      <w:pPr>
        <w:pStyle w:val="Normal"/>
        <w:spacing w:lineRule="auto" w:line="240" w:before="0" w:after="0"/>
        <w:jc w:val="center"/>
        <w:rPr>
          <w:rFonts w:ascii="Times New Roman" w:hAnsi="Times New Roman" w:cs="Times New Roman"/>
          <w:b/>
          <w:b/>
          <w:i/>
          <w:i/>
          <w:iCs/>
          <w:sz w:val="28"/>
          <w:szCs w:val="28"/>
          <w:u w:val="none"/>
        </w:rPr>
      </w:pPr>
      <w:r>
        <w:rPr>
          <w:rFonts w:cs="Times New Roman" w:ascii="Times New Roman" w:hAnsi="Times New Roman"/>
          <w:b/>
          <w:i/>
          <w:iCs/>
          <w:sz w:val="28"/>
          <w:szCs w:val="28"/>
          <w:u w:val="none"/>
        </w:rPr>
        <w:t>(</w:t>
      </w:r>
      <w:r>
        <w:rPr>
          <w:rFonts w:cs="Times New Roman" w:ascii="Times New Roman" w:hAnsi="Times New Roman"/>
          <w:b/>
          <w:i/>
          <w:iCs/>
          <w:sz w:val="28"/>
          <w:szCs w:val="28"/>
          <w:u w:val="single"/>
        </w:rPr>
        <w:t>St. Luke  12:51</w:t>
      </w:r>
      <w:r>
        <w:rPr>
          <w:rFonts w:cs="Times New Roman" w:ascii="Times New Roman" w:hAnsi="Times New Roman"/>
          <w:b/>
          <w:i/>
          <w:iCs/>
          <w:sz w:val="28"/>
          <w:szCs w:val="28"/>
          <w:u w:val="none"/>
        </w:rPr>
        <w:t>)</w:t>
      </w:r>
    </w:p>
    <w:p>
      <w:pPr>
        <w:pStyle w:val="Normal"/>
        <w:spacing w:lineRule="auto" w:line="240" w:before="0" w:after="0"/>
        <w:jc w:val="center"/>
        <w:rPr>
          <w:rFonts w:ascii="Times New Roman" w:hAnsi="Times New Roman" w:cs="Times New Roman"/>
          <w:b/>
          <w:b/>
          <w:sz w:val="28"/>
          <w:szCs w:val="28"/>
          <w:u w:val="none"/>
        </w:rPr>
      </w:pPr>
      <w:r>
        <w:rPr>
          <w:rFonts w:cs="Times New Roman" w:ascii="Times New Roman" w:hAnsi="Times New Roman"/>
          <w:b/>
          <w:sz w:val="28"/>
          <w:szCs w:val="28"/>
          <w:u w:val="none"/>
        </w:rPr>
      </w:r>
    </w:p>
    <w:p>
      <w:pPr>
        <w:pStyle w:val="Normal"/>
        <w:spacing w:lineRule="auto" w:line="240" w:before="0" w:after="0"/>
        <w:jc w:val="center"/>
        <w:rPr>
          <w:rFonts w:ascii="Times New Roman" w:hAnsi="Times New Roman" w:cs="Times New Roman"/>
          <w:b/>
          <w:b/>
          <w:sz w:val="28"/>
          <w:szCs w:val="28"/>
          <w:u w:val="none"/>
        </w:rPr>
      </w:pPr>
      <w:r>
        <w:rPr>
          <w:rFonts w:cs="Times New Roman" w:ascii="Times New Roman" w:hAnsi="Times New Roman"/>
          <w:b/>
          <w:iCs/>
          <w:color w:val="E36C0A"/>
          <w:sz w:val="28"/>
          <w:szCs w:val="28"/>
          <w:u w:val="none"/>
        </w:rPr>
        <w:t>******************************************************************</w:t>
      </w:r>
    </w:p>
    <w:p>
      <w:pPr>
        <w:pStyle w:val="Normal"/>
        <w:spacing w:lineRule="auto" w:line="240" w:before="0" w:after="0"/>
        <w:jc w:val="left"/>
        <w:rPr>
          <w:rFonts w:ascii="Times New Roman" w:hAnsi="Times New Roman" w:cs="Times New Roman"/>
          <w:b/>
          <w:b/>
          <w:sz w:val="28"/>
          <w:szCs w:val="28"/>
          <w:u w:val="none"/>
        </w:rPr>
      </w:pPr>
      <w:r>
        <w:rPr>
          <w:rFonts w:cs="Times New Roman" w:ascii="Times New Roman" w:hAnsi="Times New Roman"/>
          <w:b/>
          <w:sz w:val="28"/>
          <w:szCs w:val="28"/>
          <w:u w:val="none"/>
        </w:rPr>
        <w:t>An estimated 238,</w:t>
      </w:r>
      <w:r>
        <w:rPr>
          <w:rFonts w:cs="Times New Roman" w:ascii="Times New Roman" w:hAnsi="Times New Roman"/>
          <w:b/>
          <w:sz w:val="28"/>
          <w:szCs w:val="28"/>
          <w:u w:val="none"/>
        </w:rPr>
        <w:t>5</w:t>
      </w:r>
      <w:r>
        <w:rPr>
          <w:rFonts w:cs="Times New Roman" w:ascii="Times New Roman" w:hAnsi="Times New Roman"/>
          <w:b/>
          <w:sz w:val="28"/>
          <w:szCs w:val="28"/>
          <w:u w:val="none"/>
        </w:rPr>
        <w:t xml:space="preserve">00 </w:t>
      </w:r>
      <w:r>
        <w:rPr>
          <w:rFonts w:cs="Times New Roman" w:ascii="Times New Roman" w:hAnsi="Times New Roman"/>
          <w:b/>
          <w:color w:val="0000FF"/>
          <w:sz w:val="28"/>
          <w:szCs w:val="28"/>
          <w:u w:val="none"/>
        </w:rPr>
        <w:t>American children</w:t>
      </w:r>
      <w:r>
        <w:rPr>
          <w:rFonts w:cs="Times New Roman" w:ascii="Times New Roman" w:hAnsi="Times New Roman"/>
          <w:b/>
          <w:sz w:val="28"/>
          <w:szCs w:val="28"/>
          <w:u w:val="none"/>
        </w:rPr>
        <w:t xml:space="preserve"> have lost a parent or primary caregiver to Covid, according to calculations by the Imperial College London. Globally, there are more than 8 million such “Covid orphans.” </w:t>
      </w:r>
      <w:r>
        <w:rPr>
          <w:rFonts w:cs="Times New Roman" w:ascii="Times New Roman" w:hAnsi="Times New Roman"/>
          <w:b/>
          <w:i/>
          <w:iCs/>
          <w:sz w:val="28"/>
          <w:szCs w:val="28"/>
          <w:u w:val="none"/>
        </w:rPr>
        <w:t xml:space="preserve">(CNN,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u w:val="none"/>
        </w:rPr>
        <w:t xml:space="preserve"> magazine, April 7, 2023)</w:t>
      </w:r>
    </w:p>
    <w:p>
      <w:pPr>
        <w:pStyle w:val="Normal"/>
        <w:spacing w:lineRule="auto" w:line="240" w:before="0" w:after="0"/>
        <w:jc w:val="left"/>
        <w:rPr>
          <w:rFonts w:ascii="Times New Roman" w:hAnsi="Times New Roman" w:cs="Times New Roman"/>
          <w:b/>
          <w:b/>
          <w:sz w:val="28"/>
          <w:szCs w:val="28"/>
          <w:u w:val="none"/>
        </w:rPr>
      </w:pPr>
      <w:r>
        <w:rPr>
          <w:rFonts w:cs="Times New Roman" w:ascii="Times New Roman" w:hAnsi="Times New Roman"/>
          <w:b/>
          <w:sz w:val="28"/>
          <w:szCs w:val="28"/>
          <w:u w:val="none"/>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More than 550 </w:t>
      </w:r>
      <w:r>
        <w:rPr>
          <w:rFonts w:cs="Times New Roman" w:ascii="Times New Roman" w:hAnsi="Times New Roman"/>
          <w:b/>
          <w:color w:val="0000FF"/>
          <w:sz w:val="28"/>
          <w:szCs w:val="28"/>
        </w:rPr>
        <w:t>Americans are reported as missing in Mexico</w:t>
      </w:r>
      <w:r>
        <w:rPr>
          <w:rFonts w:cs="Times New Roman" w:ascii="Times New Roman" w:hAnsi="Times New Roman"/>
          <w:b/>
          <w:sz w:val="28"/>
          <w:szCs w:val="28"/>
        </w:rPr>
        <w:t xml:space="preserve">, according to Mexican government records – up from 324 in 2020, and almost certainly an undercount. All told, at least 112,150 people have gone missing in Mexico, amid an ongoing plague of drug-cartel killings and abductions. </w:t>
      </w:r>
      <w:r>
        <w:rPr>
          <w:rFonts w:cs="Times New Roman" w:ascii="Times New Roman" w:hAnsi="Times New Roman"/>
          <w:b/>
          <w:i/>
          <w:iCs/>
          <w:sz w:val="28"/>
          <w:szCs w:val="28"/>
        </w:rPr>
        <w:t xml:space="preserve">(The Washington Post,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rPr>
        <w:t xml:space="preserve"> magazine, March 24, 2023)</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iCs/>
          <w:color w:val="E36C0A"/>
          <w:sz w:val="28"/>
          <w:szCs w:val="28"/>
        </w:rPr>
        <w:t>******************************************************************</w:t>
      </w:r>
    </w:p>
    <w:p>
      <w:pPr>
        <w:pStyle w:val="Normal"/>
        <w:spacing w:lineRule="auto" w:line="240" w:before="0" w:after="280"/>
        <w:rPr>
          <w:rFonts w:ascii="Times New Roman" w:hAnsi="Times New Roman" w:cs="Times New Roman"/>
          <w:b/>
          <w:b/>
          <w:sz w:val="28"/>
          <w:szCs w:val="28"/>
        </w:rPr>
      </w:pPr>
      <w:r>
        <w:rPr>
          <w:rFonts w:eastAsia="Times New Roman" w:cs="Times New Roman" w:ascii="Times New Roman" w:hAnsi="Times New Roman"/>
          <w:b/>
          <w:bCs/>
          <w:i w:val="false"/>
          <w:iCs w:val="false"/>
          <w:color w:val="0000FF"/>
          <w:sz w:val="28"/>
          <w:szCs w:val="28"/>
          <w:u w:val="single"/>
          <w:lang w:val="zxx" w:eastAsia="zxx" w:bidi="zxx"/>
        </w:rPr>
        <w:t>Bees socially distance, too</w:t>
      </w:r>
      <w:r>
        <w:rPr>
          <w:rFonts w:eastAsia="Times New Roman" w:cs="Times New Roman" w:ascii="Times New Roman" w:hAnsi="Times New Roman"/>
          <w:b/>
          <w:bCs/>
          <w:i w:val="false"/>
          <w:iCs w:val="false"/>
          <w:color w:val="000000"/>
          <w:sz w:val="28"/>
          <w:szCs w:val="28"/>
          <w:u w:val="none"/>
          <w:lang w:val="zxx" w:eastAsia="zxx" w:bidi="zxx"/>
        </w:rPr>
        <w:t xml:space="preserve">: Humans aren't the only species to practice social distancing. Honeybees also appear to give one another a wide berth when a pathogen threatens the health of their community. A team of European scientists examined how bees behave in hives that were naturally infected with the </w:t>
      </w:r>
      <w:r>
        <w:rPr>
          <w:rFonts w:eastAsia="Times New Roman" w:cs="Times New Roman" w:ascii="Times New Roman" w:hAnsi="Times New Roman"/>
          <w:b/>
          <w:bCs/>
          <w:i w:val="false"/>
          <w:iCs w:val="false"/>
          <w:color w:val="000000"/>
          <w:sz w:val="28"/>
          <w:szCs w:val="28"/>
          <w:u w:val="single"/>
          <w:lang w:val="zxx" w:eastAsia="zxx" w:bidi="zxx"/>
        </w:rPr>
        <w:t>Varroa destructor</w:t>
      </w:r>
      <w:r>
        <w:rPr>
          <w:rFonts w:eastAsia="Times New Roman" w:cs="Times New Roman" w:ascii="Times New Roman" w:hAnsi="Times New Roman"/>
          <w:b/>
          <w:bCs/>
          <w:i w:val="false"/>
          <w:iCs w:val="false"/>
          <w:color w:val="000000"/>
          <w:sz w:val="28"/>
          <w:szCs w:val="28"/>
          <w:u w:val="none"/>
          <w:lang w:val="zxx" w:eastAsia="zxx" w:bidi="zxx"/>
        </w:rPr>
        <w:t xml:space="preserve"> mite – a parasite that can cause colonies to collapse – compared with those in hives that were treated to kill the pest. In the infected hives, they noted that the foraging bees performed dances to indicate the direction of food sources further away from the center of the colony, where the queen and the younger bees are found. The foragers tend to be older and "are one of the main entrance routes for the mites," co-author Alessandro Cini, from University of College London, tells the </w:t>
      </w:r>
      <w:r>
        <w:rPr>
          <w:rFonts w:eastAsia="Times New Roman" w:cs="Times New Roman" w:ascii="Times New Roman" w:hAnsi="Times New Roman"/>
          <w:b/>
          <w:bCs/>
          <w:i w:val="false"/>
          <w:iCs w:val="false"/>
          <w:color w:val="000000"/>
          <w:sz w:val="28"/>
          <w:szCs w:val="28"/>
          <w:u w:val="single"/>
          <w:lang w:val="zxx" w:eastAsia="zxx" w:bidi="zxx"/>
        </w:rPr>
        <w:t>The Guardian (U.K.)</w:t>
      </w:r>
      <w:r>
        <w:rPr>
          <w:rFonts w:eastAsia="Times New Roman" w:cs="Times New Roman" w:ascii="Times New Roman" w:hAnsi="Times New Roman"/>
          <w:b/>
          <w:bCs/>
          <w:i w:val="false"/>
          <w:iCs w:val="false"/>
          <w:color w:val="000000"/>
          <w:sz w:val="28"/>
          <w:szCs w:val="28"/>
          <w:u w:val="none"/>
          <w:lang w:val="zxx" w:eastAsia="zxx" w:bidi="zxx"/>
        </w:rPr>
        <w:t xml:space="preserve">. "So, the more they stay away from the brood and the young individuals, the better it is in terms of preventing the spread of the mites." The researchers also spotted changes in where bees groom one another, with the activity becoming more focused in the central part of the hive in infected colonies. "They're probably concentrating their efforts toward the more important part of the colony," says Cini, "leaving the grooming of foragers." </w:t>
      </w:r>
      <w:r>
        <w:rPr>
          <w:rFonts w:eastAsia="Times New Roman" w:cs="Times New Roman" w:ascii="Times New Roman" w:hAnsi="Times New Roman"/>
          <w:b/>
          <w:bCs/>
          <w:i/>
          <w:iCs/>
          <w:color w:val="000000"/>
          <w:sz w:val="28"/>
          <w:szCs w:val="28"/>
          <w:u w:val="none"/>
          <w:lang w:val="zxx" w:eastAsia="zxx" w:bidi="zxx"/>
        </w:rPr>
        <w:t>(The Week magazine, November 19, 2021)</w:t>
      </w:r>
    </w:p>
    <w:p>
      <w:pPr>
        <w:pStyle w:val="Normal"/>
        <w:spacing w:lineRule="auto" w:line="240" w:before="0" w:after="0"/>
        <w:rPr>
          <w:rFonts w:ascii="Times New Roman" w:hAnsi="Times New Roman" w:cs="Times New Roman"/>
          <w:b/>
          <w:b/>
          <w:sz w:val="28"/>
          <w:szCs w:val="28"/>
        </w:rPr>
      </w:pPr>
      <w:hyperlink r:id="rId2">
        <w:r>
          <w:rPr>
            <w:rFonts w:eastAsia="Times New Roman" w:cs="Times New Roman" w:ascii="Times New Roman" w:hAnsi="Times New Roman"/>
            <w:b/>
            <w:bCs/>
            <w:i w:val="false"/>
            <w:iCs w:val="false"/>
            <w:color w:val="000000"/>
            <w:sz w:val="28"/>
            <w:szCs w:val="28"/>
            <w:u w:val="none"/>
            <w:lang w:val="zxx" w:eastAsia="zxx" w:bidi="zxx"/>
          </w:rPr>
          <w:t xml:space="preserve">It’s not our </w:t>
        </w:r>
        <w:r>
          <w:rPr>
            <w:rFonts w:eastAsia="Times New Roman" w:cs="Times New Roman" w:ascii="Times New Roman" w:hAnsi="Times New Roman"/>
            <w:b/>
            <w:bCs/>
            <w:i w:val="false"/>
            <w:iCs w:val="false"/>
            <w:color w:val="0000FF"/>
            <w:sz w:val="28"/>
            <w:szCs w:val="28"/>
            <w:u w:val="none"/>
            <w:lang w:val="zxx" w:eastAsia="zxx" w:bidi="zxx"/>
          </w:rPr>
          <w:t>differences</w:t>
        </w:r>
        <w:r>
          <w:rPr>
            <w:rFonts w:eastAsia="Times New Roman" w:cs="Times New Roman" w:ascii="Times New Roman" w:hAnsi="Times New Roman"/>
            <w:b/>
            <w:bCs/>
            <w:i w:val="false"/>
            <w:iCs w:val="false"/>
            <w:color w:val="000000"/>
            <w:sz w:val="28"/>
            <w:szCs w:val="28"/>
            <w:u w:val="none"/>
            <w:lang w:val="zxx" w:eastAsia="zxx" w:bidi="zxx"/>
          </w:rPr>
          <w:t xml:space="preserve"> that divide us. It is our inability to recognize, accept, and celebrate those differences.</w:t>
        </w:r>
        <w:r>
          <w:rPr>
            <w:rFonts w:eastAsia="Times New Roman" w:cs="Times New Roman" w:ascii="Times New Roman" w:hAnsi="Times New Roman"/>
            <w:b/>
            <w:bCs/>
            <w:i/>
            <w:iCs/>
            <w:color w:val="000000"/>
            <w:sz w:val="28"/>
            <w:szCs w:val="28"/>
            <w:u w:val="none"/>
            <w:lang w:val="zxx" w:eastAsia="zxx" w:bidi="zxx"/>
          </w:rPr>
          <w:t xml:space="preserve"> (Audre Lorde</w:t>
        </w:r>
      </w:hyperlink>
      <w:r>
        <w:rPr>
          <w:rFonts w:eastAsia="Times New Roman" w:cs="Times New Roman" w:ascii="Times New Roman" w:hAnsi="Times New Roman"/>
          <w:b/>
          <w:bCs/>
          <w:i/>
          <w:iCs/>
          <w:color w:val="000000"/>
          <w:sz w:val="28"/>
          <w:szCs w:val="28"/>
          <w:u w:val="none"/>
          <w:lang w:val="zxx" w:eastAsia="zxx" w:bidi="zxx"/>
        </w:rPr>
        <w:t>)</w:t>
      </w:r>
    </w:p>
    <w:p>
      <w:pPr>
        <w:pStyle w:val="Normal"/>
        <w:spacing w:lineRule="auto" w:line="240" w:before="0" w:after="223"/>
        <w:rPr>
          <w:rFonts w:ascii="Times New Roman" w:hAnsi="Times New Roman" w:cs="Times New Roman"/>
          <w:b/>
          <w:b/>
          <w:sz w:val="28"/>
          <w:szCs w:val="28"/>
        </w:rPr>
      </w:pPr>
      <w:r>
        <w:rPr>
          <w:rFonts w:eastAsia="Times New Roman" w:cs="Times New Roman" w:ascii="Times New Roman" w:hAnsi="Times New Roman"/>
          <w:b/>
          <w:bCs/>
          <w:i/>
          <w:iCs/>
          <w:color w:val="E36C0A"/>
          <w:sz w:val="28"/>
          <w:szCs w:val="28"/>
          <w:u w:val="none"/>
          <w:lang w:val="zxx" w:eastAsia="zxx" w:bidi="zxx"/>
        </w:rPr>
        <w:t>******************************************************************</w:t>
      </w:r>
      <w:r>
        <w:rPr>
          <w:rFonts w:cs="Times New Roman" w:ascii="Times New Roman" w:hAnsi="Times New Roman"/>
          <w:b/>
          <w:sz w:val="28"/>
          <w:szCs w:val="28"/>
        </w:rPr>
        <w:t xml:space="preserve">The number of people around the globe </w:t>
      </w:r>
      <w:r>
        <w:rPr>
          <w:rFonts w:cs="Times New Roman" w:ascii="Times New Roman" w:hAnsi="Times New Roman"/>
          <w:b/>
          <w:color w:val="0000FF"/>
          <w:sz w:val="28"/>
          <w:szCs w:val="28"/>
        </w:rPr>
        <w:t>displaced by conflict or natural disasters</w:t>
      </w:r>
      <w:r>
        <w:rPr>
          <w:rFonts w:cs="Times New Roman" w:ascii="Times New Roman" w:hAnsi="Times New Roman"/>
          <w:b/>
          <w:sz w:val="28"/>
          <w:szCs w:val="28"/>
        </w:rPr>
        <w:t xml:space="preserve"> reached a record high of 71.1 million in 2022. More than 12 million people were displaced by the wars in Ukraine and Syria, while the total displaced by disasters such as floods and famine was 8.7 million, up 45 percent from 2021, according to the Norwegian Refugee Council. </w:t>
      </w:r>
      <w:r>
        <w:rPr>
          <w:rFonts w:cs="Times New Roman" w:ascii="Times New Roman" w:hAnsi="Times New Roman"/>
          <w:b/>
          <w:i/>
          <w:iCs/>
          <w:sz w:val="28"/>
          <w:szCs w:val="28"/>
        </w:rPr>
        <w:t xml:space="preserve">(Associated Press,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rPr>
        <w:t xml:space="preserve"> magazine, May 26, 2023)</w:t>
      </w:r>
    </w:p>
    <w:p>
      <w:pPr>
        <w:pStyle w:val="Normal"/>
        <w:tabs>
          <w:tab w:val="clear" w:pos="720"/>
          <w:tab w:val="left" w:pos="5940" w:leader="none"/>
        </w:tabs>
        <w:spacing w:lineRule="auto" w:line="240" w:before="0" w:after="0"/>
        <w:rPr>
          <w:rFonts w:ascii="Times New Roman" w:hAnsi="Times New Roman" w:cs="Times New Roman"/>
          <w:b/>
          <w:b/>
          <w:sz w:val="28"/>
          <w:szCs w:val="28"/>
        </w:rPr>
      </w:pPr>
      <w:r>
        <w:rPr>
          <w:rFonts w:eastAsia="Times New Roman" w:cs="Times New Roman" w:ascii="Times New Roman" w:hAnsi="Times New Roman"/>
          <w:b/>
          <w:bCs/>
          <w:i w:val="false"/>
          <w:iCs w:val="false"/>
          <w:color w:val="000000"/>
          <w:sz w:val="28"/>
          <w:szCs w:val="28"/>
          <w:u w:val="none"/>
          <w:lang w:val="zxx" w:eastAsia="zxx" w:bidi="zxx"/>
        </w:rPr>
        <w:t xml:space="preserve">An estimated 2.5 million Americans were </w:t>
      </w:r>
      <w:r>
        <w:rPr>
          <w:rFonts w:eastAsia="Times New Roman" w:cs="Times New Roman" w:ascii="Times New Roman" w:hAnsi="Times New Roman"/>
          <w:b/>
          <w:bCs/>
          <w:i w:val="false"/>
          <w:iCs w:val="false"/>
          <w:color w:val="0000FF"/>
          <w:sz w:val="28"/>
          <w:szCs w:val="28"/>
          <w:u w:val="none"/>
          <w:lang w:val="zxx" w:eastAsia="zxx" w:bidi="zxx"/>
        </w:rPr>
        <w:t>displaced from their homes</w:t>
      </w:r>
      <w:r>
        <w:rPr>
          <w:rFonts w:eastAsia="Times New Roman" w:cs="Times New Roman" w:ascii="Times New Roman" w:hAnsi="Times New Roman"/>
          <w:b/>
          <w:bCs/>
          <w:i w:val="false"/>
          <w:iCs w:val="false"/>
          <w:color w:val="000000"/>
          <w:sz w:val="28"/>
          <w:szCs w:val="28"/>
          <w:u w:val="none"/>
          <w:lang w:val="zxx" w:eastAsia="zxx" w:bidi="zxx"/>
        </w:rPr>
        <w:t xml:space="preserve"> by weather-related disasters last year, according to new census data. More than a third of those were displaced for longer than a month. The U.S. experienced a record 28 disasters costing more than $1 billion in 2023, including hurricanes, floods, and wildfires.</w:t>
      </w:r>
      <w:r>
        <w:rPr>
          <w:rFonts w:eastAsia="Times New Roman" w:cs="Times New Roman" w:ascii="Times New Roman" w:hAnsi="Times New Roman"/>
          <w:b/>
          <w:bCs/>
          <w:i/>
          <w:iCs/>
          <w:color w:val="000000"/>
          <w:sz w:val="28"/>
          <w:szCs w:val="28"/>
          <w:u w:val="none"/>
          <w:lang w:val="zxx" w:eastAsia="zxx" w:bidi="zxx"/>
        </w:rPr>
        <w:t xml:space="preserve"> (The New York Times, as it appeared in </w:t>
      </w:r>
      <w:r>
        <w:rPr>
          <w:rFonts w:eastAsia="Times New Roman" w:cs="Times New Roman" w:ascii="Times New Roman" w:hAnsi="Times New Roman"/>
          <w:b/>
          <w:bCs/>
          <w:i/>
          <w:iCs/>
          <w:color w:val="000000"/>
          <w:sz w:val="28"/>
          <w:szCs w:val="28"/>
          <w:u w:val="single"/>
          <w:lang w:val="zxx" w:eastAsia="zxx" w:bidi="zxx"/>
        </w:rPr>
        <w:t>The</w:t>
      </w:r>
      <w:r>
        <w:rPr>
          <w:rFonts w:eastAsia="Times New Roman" w:cs="Times New Roman" w:ascii="Times New Roman" w:hAnsi="Times New Roman"/>
          <w:b/>
          <w:bCs/>
          <w:i/>
          <w:iCs/>
          <w:color w:val="000000"/>
          <w:sz w:val="28"/>
          <w:szCs w:val="28"/>
          <w:u w:val="none"/>
          <w:lang w:val="zxx" w:eastAsia="zxx" w:bidi="zxx"/>
        </w:rPr>
        <w:t xml:space="preserve"> </w:t>
      </w:r>
      <w:r>
        <w:rPr>
          <w:rFonts w:eastAsia="Times New Roman" w:cs="Times New Roman" w:ascii="Times New Roman" w:hAnsi="Times New Roman"/>
          <w:b/>
          <w:bCs/>
          <w:i/>
          <w:iCs/>
          <w:color w:val="000000"/>
          <w:sz w:val="28"/>
          <w:szCs w:val="28"/>
          <w:u w:val="single"/>
          <w:lang w:val="zxx" w:eastAsia="zxx" w:bidi="zxx"/>
        </w:rPr>
        <w:t>Week</w:t>
      </w:r>
      <w:r>
        <w:rPr>
          <w:rFonts w:eastAsia="Times New Roman" w:cs="Times New Roman" w:ascii="Times New Roman" w:hAnsi="Times New Roman"/>
          <w:b/>
          <w:bCs/>
          <w:i/>
          <w:iCs/>
          <w:color w:val="000000"/>
          <w:sz w:val="28"/>
          <w:szCs w:val="28"/>
          <w:u w:val="none"/>
          <w:lang w:val="zxx" w:eastAsia="zxx" w:bidi="zxx"/>
        </w:rPr>
        <w:t xml:space="preserve"> magazine, March 8, 2024)</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iCs/>
          <w:color w:val="E36C0A"/>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i w:val="false"/>
          <w:iCs w:val="false"/>
          <w:color w:val="0000FF"/>
          <w:sz w:val="28"/>
          <w:szCs w:val="28"/>
        </w:rPr>
        <w:t>Family separation</w:t>
      </w:r>
      <w:r>
        <w:rPr>
          <w:rFonts w:cs="Times New Roman" w:ascii="Times New Roman" w:hAnsi="Times New Roman"/>
          <w:b/>
          <w:i w:val="false"/>
          <w:iCs w:val="false"/>
          <w:sz w:val="28"/>
          <w:szCs w:val="28"/>
        </w:rPr>
        <w:t xml:space="preserve"> was raised and rejected for two reasons,” Jeh Johnson, President Barack Obama’s secretary of Homeland Security, told me recently. First, “I already had in my mind the vivid visual image of a mother clinging to a child in a Border Patrol holding statio8n – and I8 was not going to ask somebody from the Border Patrol or ICE to take that child away.” Secondly, “it would have overrun” government shelters for children. “So it was heartless </w:t>
      </w:r>
      <w:r>
        <w:rPr>
          <w:rFonts w:cs="Times New Roman" w:ascii="Times New Roman" w:hAnsi="Times New Roman"/>
          <w:b/>
          <w:i w:val="false"/>
          <w:iCs w:val="false"/>
          <w:sz w:val="28"/>
          <w:szCs w:val="28"/>
          <w:u w:val="single"/>
        </w:rPr>
        <w:t>and</w:t>
      </w:r>
      <w:r>
        <w:rPr>
          <w:rFonts w:cs="Times New Roman" w:ascii="Times New Roman" w:hAnsi="Times New Roman"/>
          <w:b/>
          <w:i w:val="false"/>
          <w:iCs w:val="false"/>
          <w:sz w:val="28"/>
          <w:szCs w:val="28"/>
        </w:rPr>
        <w:t xml:space="preserve"> impractical.”</w:t>
      </w:r>
      <w:r>
        <w:rPr>
          <w:rFonts w:cs="Times New Roman" w:ascii="Times New Roman" w:hAnsi="Times New Roman"/>
          <w:b/>
          <w:i/>
          <w:iCs/>
          <w:sz w:val="28"/>
          <w:szCs w:val="28"/>
        </w:rPr>
        <w:t xml:space="preserve"> (Caitlin Dickerson, in </w:t>
      </w:r>
      <w:r>
        <w:rPr>
          <w:rFonts w:cs="Times New Roman" w:ascii="Times New Roman" w:hAnsi="Times New Roman"/>
          <w:b/>
          <w:i/>
          <w:iCs/>
          <w:sz w:val="28"/>
          <w:szCs w:val="28"/>
          <w:u w:val="single"/>
        </w:rPr>
        <w:t>The Atlantic</w:t>
      </w:r>
      <w:r>
        <w:rPr>
          <w:rFonts w:cs="Times New Roman" w:ascii="Times New Roman" w:hAnsi="Times New Roman"/>
          <w:b/>
          <w:i/>
          <w:iCs/>
          <w:sz w:val="28"/>
          <w:szCs w:val="28"/>
        </w:rPr>
        <w:t xml:space="preserve"> magazine)</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i w:val="false"/>
          <w:iCs w:val="false"/>
          <w:sz w:val="28"/>
          <w:szCs w:val="28"/>
          <w:u w:val="single"/>
        </w:rPr>
        <w:t>Good week for</w:t>
      </w:r>
      <w:r>
        <w:rPr>
          <w:rFonts w:cs="Times New Roman" w:ascii="Times New Roman" w:hAnsi="Times New Roman"/>
          <w:b/>
          <w:i w:val="false"/>
          <w:iCs w:val="false"/>
          <w:sz w:val="28"/>
          <w:szCs w:val="28"/>
        </w:rPr>
        <w:t xml:space="preserve">: </w:t>
      </w:r>
      <w:r>
        <w:rPr>
          <w:rFonts w:cs="Times New Roman" w:ascii="Times New Roman" w:hAnsi="Times New Roman"/>
          <w:b/>
          <w:i w:val="false"/>
          <w:iCs w:val="false"/>
          <w:color w:val="0000FF"/>
          <w:sz w:val="28"/>
          <w:szCs w:val="28"/>
        </w:rPr>
        <w:t>Having space</w:t>
      </w:r>
      <w:r>
        <w:rPr>
          <w:rFonts w:cs="Times New Roman" w:ascii="Times New Roman" w:hAnsi="Times New Roman"/>
          <w:b/>
          <w:i w:val="false"/>
          <w:iCs w:val="false"/>
          <w:sz w:val="28"/>
          <w:szCs w:val="28"/>
        </w:rPr>
        <w:t>, with a reported surge in the number of U.S. married couples who live apart so they don’t get on each other’s nerves. About 4 million married Americans currently live separately from their spouses, the U.S. Census Bureau said – a 25 percent increase from the year 2000.</w:t>
      </w:r>
      <w:r>
        <w:rPr>
          <w:rFonts w:cs="Times New Roman" w:ascii="Times New Roman" w:hAnsi="Times New Roman"/>
          <w:b/>
          <w:i/>
          <w:iCs/>
          <w:sz w:val="28"/>
          <w:szCs w:val="28"/>
        </w:rPr>
        <w:t xml:space="preserve"> (The Week magazine, December 30, 2022/January 6, 2023)</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i w:val="false"/>
          <w:iCs w:val="false"/>
          <w:sz w:val="28"/>
          <w:szCs w:val="28"/>
          <w:u w:val="single"/>
        </w:rPr>
        <w:t>Lebowitz’s permanent tech holiday</w:t>
      </w:r>
      <w:r>
        <w:rPr>
          <w:rFonts w:cs="Times New Roman" w:ascii="Times New Roman" w:hAnsi="Times New Roman"/>
          <w:b/>
          <w:i w:val="false"/>
          <w:iCs w:val="false"/>
          <w:sz w:val="28"/>
          <w:szCs w:val="28"/>
        </w:rPr>
        <w:t xml:space="preserve">: </w:t>
      </w:r>
      <w:r>
        <w:rPr>
          <w:rFonts w:cs="Times New Roman" w:ascii="Times New Roman" w:hAnsi="Times New Roman"/>
          <w:b/>
          <w:i w:val="false"/>
          <w:iCs w:val="false"/>
          <w:color w:val="0000FF"/>
          <w:sz w:val="28"/>
          <w:szCs w:val="28"/>
        </w:rPr>
        <w:t>Fran Lebowitz</w:t>
      </w:r>
      <w:r>
        <w:rPr>
          <w:rFonts w:cs="Times New Roman" w:ascii="Times New Roman" w:hAnsi="Times New Roman"/>
          <w:b/>
          <w:i w:val="false"/>
          <w:iCs w:val="false"/>
          <w:sz w:val="28"/>
          <w:szCs w:val="28"/>
        </w:rPr>
        <w:t xml:space="preserve"> is famously set in her ways, so it might not come as a surprise that she’s also a devout Luddite, said Fiona Sturges in </w:t>
      </w:r>
      <w:r>
        <w:rPr>
          <w:rFonts w:cs="Times New Roman" w:ascii="Times New Roman" w:hAnsi="Times New Roman"/>
          <w:b/>
          <w:i w:val="false"/>
          <w:iCs w:val="false"/>
          <w:sz w:val="28"/>
          <w:szCs w:val="28"/>
          <w:u w:val="single"/>
        </w:rPr>
        <w:t>The Guardian (U.K.)</w:t>
      </w:r>
      <w:r>
        <w:rPr>
          <w:rFonts w:cs="Times New Roman" w:ascii="Times New Roman" w:hAnsi="Times New Roman"/>
          <w:b/>
          <w:i w:val="false"/>
          <w:iCs w:val="false"/>
          <w:sz w:val="28"/>
          <w:szCs w:val="28"/>
        </w:rPr>
        <w:t xml:space="preserve"> The acerbic New Yorker, 72, doesn’t have a mobile phone or computer, and detachment from the digital world helps insulate her from criticism of her writing and speaking gigs. “It’s not that I don’t care what people think of me as a person,” says Lebowitz, 72. “But I don’t care how they feel about what I think. It really surprises me, in gehneral, how angry people get because they don’t agree with someone. What differerence does it make?” Cancel culture, she says, is irrelevant to her, “I might even be canceled,</w:t>
      </w:r>
      <w:r>
        <w:rPr>
          <w:rFonts w:cs="Times New Roman" w:ascii="Times New Roman" w:hAnsi="Times New Roman"/>
          <w:b/>
          <w:i/>
          <w:iCs/>
          <w:sz w:val="28"/>
          <w:szCs w:val="28"/>
        </w:rPr>
        <w:t xml:space="preserve"> </w:t>
      </w:r>
      <w:r>
        <w:rPr>
          <w:rFonts w:cs="Times New Roman" w:ascii="Times New Roman" w:hAnsi="Times New Roman"/>
          <w:b/>
          <w:i w:val="false"/>
          <w:iCs w:val="false"/>
          <w:sz w:val="28"/>
          <w:szCs w:val="28"/>
        </w:rPr>
        <w:t>but I would never know it.” Instead of wasting time online, Lebowitz enjoys going for walks in her beloved Manhattan, browsing in bookstores, and reading incessantly and voluminously. She owns about 12,000 books. Lebowitz hates to travel, and does so only to get paid for her comedic speaking engagements. Even at home in Manhattan, Lebowitz can be hermetic, at least when the sun’s out. “If I had a choice, I wouldn’t go out in the day,” she sa8ys. “I like the night. But unfortunately, I have appointments and the dentist won’t see me at midnight.”</w:t>
      </w:r>
      <w:r>
        <w:rPr>
          <w:rFonts w:cs="Times New Roman" w:ascii="Times New Roman" w:hAnsi="Times New Roman"/>
          <w:b/>
          <w:i/>
          <w:iCs/>
          <w:sz w:val="28"/>
          <w:szCs w:val="28"/>
        </w:rPr>
        <w:t xml:space="preserve"> (The Week magazine, December 30, 2022/January 6, 2023)</w:t>
      </w:r>
    </w:p>
    <w:p>
      <w:pPr>
        <w:pStyle w:val="Normal"/>
        <w:spacing w:lineRule="auto" w:line="240" w:before="0" w:after="0"/>
        <w:rPr>
          <w:rStyle w:val="HTMLCite"/>
        </w:rPr>
      </w:pPr>
      <w:r>
        <w:rPr/>
      </w:r>
    </w:p>
    <w:p>
      <w:pPr>
        <w:pStyle w:val="Normal"/>
        <w:spacing w:lineRule="auto" w:line="240" w:before="0" w:after="0"/>
        <w:rPr/>
      </w:pPr>
      <w:r>
        <w:rPr>
          <w:rStyle w:val="HTMLCite"/>
          <w:rFonts w:eastAsia="Times New Roman" w:cs="Times New Roman" w:ascii="Times New Roman" w:hAnsi="Times New Roman"/>
          <w:b/>
          <w:bCs/>
          <w:i w:val="false"/>
          <w:color w:val="0000FF"/>
          <w:sz w:val="28"/>
          <w:szCs w:val="28"/>
          <w:u w:val="none"/>
          <w:lang w:val="zxx" w:eastAsia="zxx" w:bidi="zxx"/>
        </w:rPr>
        <w:t>Nothing</w:t>
      </w:r>
      <w:r>
        <w:rPr>
          <w:rStyle w:val="HTMLCite"/>
          <w:rFonts w:ascii="Times New Roman" w:hAnsi="Times New Roman"/>
          <w:b/>
          <w:i w:val="false"/>
          <w:sz w:val="28"/>
          <w:szCs w:val="28"/>
        </w:rPr>
        <w:t xml:space="preserve"> will divide this nation more than ignorance, and nothing can bring us together better than an educated population. </w:t>
      </w:r>
      <w:r>
        <w:rPr>
          <w:rStyle w:val="HTMLCite"/>
          <w:rFonts w:ascii="Times New Roman" w:hAnsi="Times New Roman"/>
          <w:b/>
          <w:sz w:val="28"/>
          <w:szCs w:val="28"/>
        </w:rPr>
        <w:t xml:space="preserve">(John Sculley, in </w:t>
      </w:r>
      <w:r>
        <w:rPr>
          <w:rStyle w:val="HTMLCite"/>
          <w:rFonts w:ascii="Times New Roman" w:hAnsi="Times New Roman"/>
          <w:b/>
          <w:sz w:val="28"/>
          <w:szCs w:val="28"/>
          <w:u w:val="single"/>
        </w:rPr>
        <w:t>The Atlantic</w:t>
      </w:r>
      <w:r>
        <w:rPr>
          <w:rStyle w:val="HTMLCite"/>
          <w:rFonts w:ascii="Times New Roman" w:hAnsi="Times New Roman"/>
          <w:b/>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hyperlink r:id="rId3">
        <w:r>
          <w:rPr>
            <w:rFonts w:cs="Times New Roman" w:ascii="Times New Roman" w:hAnsi="Times New Roman"/>
            <w:b/>
            <w:i w:val="false"/>
            <w:iCs w:val="false"/>
            <w:sz w:val="28"/>
            <w:szCs w:val="28"/>
          </w:rPr>
          <w:t>The real division is not between conservatives and revolutionaries, but between authoritarians and libertarians.</w:t>
        </w:r>
        <w:r>
          <w:rPr>
            <w:rFonts w:cs="Times New Roman" w:ascii="Times New Roman" w:hAnsi="Times New Roman"/>
            <w:b/>
            <w:i/>
            <w:iCs/>
            <w:sz w:val="28"/>
            <w:szCs w:val="28"/>
          </w:rPr>
          <w:t xml:space="preserve"> (</w:t>
        </w:r>
        <w:r>
          <w:rPr>
            <w:rFonts w:cs="Times New Roman" w:ascii="Times New Roman" w:hAnsi="Times New Roman"/>
            <w:b/>
            <w:i/>
            <w:iCs/>
            <w:color w:val="0000FF"/>
            <w:sz w:val="28"/>
            <w:szCs w:val="28"/>
          </w:rPr>
          <w:t>George Orwell</w:t>
        </w:r>
        <w:r>
          <w:rPr>
            <w:rFonts w:cs="Times New Roman" w:ascii="Times New Roman" w:hAnsi="Times New Roman"/>
            <w:b/>
            <w:i/>
            <w:iCs/>
            <w:sz w:val="28"/>
            <w:szCs w:val="28"/>
          </w:rPr>
          <w:t>)</w:t>
        </w:r>
      </w:hyperlink>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i w:val="false"/>
          <w:iCs w:val="false"/>
          <w:sz w:val="28"/>
          <w:szCs w:val="28"/>
        </w:rPr>
        <w:t xml:space="preserve">The first recorded </w:t>
      </w:r>
      <w:r>
        <w:rPr>
          <w:rFonts w:cs="Times New Roman" w:ascii="Times New Roman" w:hAnsi="Times New Roman"/>
          <w:b/>
          <w:i w:val="false"/>
          <w:iCs w:val="false"/>
          <w:color w:val="0000FF"/>
          <w:sz w:val="28"/>
          <w:szCs w:val="28"/>
        </w:rPr>
        <w:t>quarantine</w:t>
      </w:r>
      <w:r>
        <w:rPr>
          <w:rFonts w:cs="Times New Roman" w:ascii="Times New Roman" w:hAnsi="Times New Roman"/>
          <w:b/>
          <w:i w:val="false"/>
          <w:iCs w:val="false"/>
          <w:sz w:val="28"/>
          <w:szCs w:val="28"/>
        </w:rPr>
        <w:t xml:space="preserve"> occurred in 1377, when Dubrovnik, a port on the Adriatic, protected itself against a resurgence of the bubonic plague by admitting no visitors until they’d spent a month in a town or islet just outside the city. A half-century later, Venice built the first of Europe’s many hospitals dedicated to quarantining, a word derived from the Italian for “40 days.” The tactic has been among humanity’s most effective methods of combating the spread of disease, but it has been easier for people to impose quarantine on others than to submit to quarantine themselves.</w:t>
      </w:r>
      <w:r>
        <w:rPr>
          <w:rFonts w:cs="Times New Roman" w:ascii="Times New Roman" w:hAnsi="Times New Roman"/>
          <w:b/>
          <w:i/>
          <w:iCs/>
          <w:sz w:val="28"/>
          <w:szCs w:val="28"/>
        </w:rPr>
        <w:t xml:space="preserve"> (The Week magazine, August 13, 2021)</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hyperlink r:id="rId4">
        <w:r>
          <w:rPr>
            <w:rFonts w:eastAsia="Times New Roman" w:cs="Times New Roman" w:ascii="Times New Roman" w:hAnsi="Times New Roman"/>
            <w:b/>
            <w:bCs/>
            <w:i w:val="false"/>
            <w:iCs w:val="false"/>
            <w:color w:val="000000"/>
            <w:sz w:val="28"/>
            <w:szCs w:val="28"/>
            <w:u w:val="none"/>
            <w:lang w:val="zxx" w:eastAsia="zxx" w:bidi="zxx"/>
          </w:rPr>
          <w:t>When you reach for your phone first thing in the morning, it's like having 100 people  in your bedroom screaming at you.</w:t>
        </w:r>
        <w:r>
          <w:rPr>
            <w:rFonts w:eastAsia="Times New Roman" w:cs="Times New Roman" w:ascii="Times New Roman" w:hAnsi="Times New Roman"/>
            <w:b/>
            <w:bCs/>
            <w:i/>
            <w:iCs w:val="false"/>
            <w:color w:val="000000"/>
            <w:sz w:val="28"/>
            <w:szCs w:val="28"/>
            <w:u w:val="none"/>
            <w:lang w:val="zxx" w:eastAsia="zxx" w:bidi="zxx"/>
          </w:rPr>
          <w:t xml:space="preserve"> </w:t>
        </w:r>
        <w:r>
          <w:rPr>
            <w:rFonts w:eastAsia="Times New Roman" w:cs="Times New Roman" w:ascii="Times New Roman" w:hAnsi="Times New Roman"/>
            <w:b/>
            <w:bCs/>
            <w:i/>
            <w:iCs/>
            <w:color w:val="000000"/>
            <w:sz w:val="28"/>
            <w:szCs w:val="28"/>
            <w:u w:val="none"/>
            <w:lang w:val="zxx" w:eastAsia="zxx" w:bidi="zxx"/>
          </w:rPr>
          <w:t>(</w:t>
        </w:r>
        <w:r>
          <w:rPr>
            <w:rFonts w:eastAsia="Times New Roman" w:cs="Times New Roman" w:ascii="Times New Roman" w:hAnsi="Times New Roman"/>
            <w:b/>
            <w:bCs/>
            <w:i/>
            <w:iCs/>
            <w:color w:val="0000FF"/>
            <w:sz w:val="28"/>
            <w:szCs w:val="28"/>
            <w:u w:val="none"/>
            <w:lang w:val="zxx" w:eastAsia="zxx" w:bidi="zxx"/>
          </w:rPr>
          <w:t>Robin Roberts</w:t>
        </w:r>
        <w:r>
          <w:rPr>
            <w:rFonts w:eastAsia="Times New Roman" w:cs="Times New Roman" w:ascii="Times New Roman" w:hAnsi="Times New Roman"/>
            <w:b/>
            <w:bCs/>
            <w:i/>
            <w:iCs/>
            <w:color w:val="000000"/>
            <w:sz w:val="28"/>
            <w:szCs w:val="28"/>
            <w:u w:val="none"/>
            <w:lang w:val="zxx" w:eastAsia="zxx" w:bidi="zxx"/>
          </w:rPr>
          <w:t xml:space="preserve">, news anchor, in </w:t>
        </w:r>
        <w:r>
          <w:rPr>
            <w:rFonts w:eastAsia="Times New Roman" w:cs="Times New Roman" w:ascii="Times New Roman" w:hAnsi="Times New Roman"/>
            <w:b/>
            <w:bCs/>
            <w:i/>
            <w:iCs/>
            <w:color w:val="000000"/>
            <w:sz w:val="28"/>
            <w:szCs w:val="28"/>
            <w:u w:val="single"/>
            <w:lang w:val="zxx" w:eastAsia="zxx" w:bidi="zxx"/>
          </w:rPr>
          <w:t>People</w:t>
        </w:r>
        <w:r>
          <w:rPr>
            <w:rFonts w:eastAsia="Times New Roman" w:cs="Times New Roman" w:ascii="Times New Roman" w:hAnsi="Times New Roman"/>
            <w:b/>
            <w:bCs/>
            <w:i/>
            <w:iCs/>
            <w:color w:val="000000"/>
            <w:sz w:val="28"/>
            <w:szCs w:val="28"/>
            <w:u w:val="none"/>
            <w:lang w:val="zxx" w:eastAsia="zxx" w:bidi="zxx"/>
          </w:rPr>
          <w:t xml:space="preserve"> magazine)</w:t>
        </w:r>
      </w:hyperlink>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i w:val="false"/>
          <w:i w:val="false"/>
          <w:iCs w:val="false"/>
        </w:rPr>
      </w:pPr>
      <w:hyperlink r:id="rId5">
        <w:r>
          <w:rPr>
            <w:rFonts w:cs="Times New Roman" w:ascii="Times New Roman" w:hAnsi="Times New Roman"/>
            <w:b/>
            <w:i w:val="false"/>
            <w:iCs w:val="false"/>
            <w:color w:val="0000FF"/>
            <w:sz w:val="28"/>
            <w:szCs w:val="28"/>
            <w:u w:val="single"/>
          </w:rPr>
          <w:t>Tax status</w:t>
        </w:r>
        <w:r>
          <w:rPr>
            <w:rFonts w:cs="Times New Roman" w:ascii="Times New Roman" w:hAnsi="Times New Roman"/>
            <w:b/>
            <w:i w:val="false"/>
            <w:iCs w:val="false"/>
            <w:sz w:val="28"/>
            <w:szCs w:val="28"/>
            <w:u w:val="single"/>
          </w:rPr>
          <w:t>: Happily separate</w:t>
        </w:r>
        <w:r>
          <w:rPr>
            <w:rFonts w:cs="Times New Roman" w:ascii="Times New Roman" w:hAnsi="Times New Roman"/>
            <w:b/>
            <w:i w:val="false"/>
            <w:iCs w:val="false"/>
            <w:sz w:val="28"/>
            <w:szCs w:val="28"/>
          </w:rPr>
          <w:t xml:space="preserve">: A growing number of married couples are finding savings through separate tax return filings, said Laura Saunders in </w:t>
        </w:r>
        <w:r>
          <w:rPr>
            <w:rFonts w:cs="Times New Roman" w:ascii="Times New Roman" w:hAnsi="Times New Roman"/>
            <w:b/>
            <w:i w:val="false"/>
            <w:iCs w:val="false"/>
            <w:sz w:val="28"/>
            <w:szCs w:val="28"/>
            <w:u w:val="single"/>
          </w:rPr>
          <w:t>The Wall Street Journal</w:t>
        </w:r>
        <w:r>
          <w:rPr>
            <w:rFonts w:cs="Times New Roman" w:ascii="Times New Roman" w:hAnsi="Times New Roman"/>
            <w:b/>
            <w:i w:val="false"/>
            <w:iCs w:val="false"/>
            <w:sz w:val="28"/>
            <w:szCs w:val="28"/>
          </w:rPr>
          <w:t xml:space="preserve">. One factor likely boosting the trend is the income-driven loan repayment program for student loans. Borrowers in this program pasy a percentage of their monthly income, and the remaining debt may be forghiven after a term of years. This incentivizes couples to “file separately to lower their income.” Not all states require filers to use the same status for the state return as the federal one. One couple “reaped substantial savings by having one spouse file separately for Illinois” while the other, who is retired, claimed residence in Florida. “They filed jointly on the federal return.” </w:t>
        </w:r>
        <w:r>
          <w:rPr>
            <w:rFonts w:cs="Times New Roman" w:ascii="Times New Roman" w:hAnsi="Times New Roman"/>
            <w:b/>
            <w:i w:val="false"/>
            <w:iCs w:val="false"/>
            <w:sz w:val="28"/>
            <w:szCs w:val="28"/>
            <w:u w:val="single"/>
          </w:rPr>
          <w:t>One downside</w:t>
        </w:r>
        <w:r>
          <w:rPr>
            <w:rFonts w:cs="Times New Roman" w:ascii="Times New Roman" w:hAnsi="Times New Roman"/>
            <w:b/>
            <w:i w:val="false"/>
            <w:iCs w:val="false"/>
            <w:sz w:val="28"/>
            <w:szCs w:val="28"/>
          </w:rPr>
          <w:t xml:space="preserve">: “Married couples filing separately can’t take certain tax breaks,” including child- and dependent-care credits. </w:t>
        </w:r>
        <w:r>
          <w:rPr>
            <w:rFonts w:cs="Times New Roman" w:ascii="Times New Roman" w:hAnsi="Times New Roman"/>
            <w:b/>
            <w:i/>
            <w:iCs/>
            <w:sz w:val="28"/>
            <w:szCs w:val="28"/>
          </w:rPr>
          <w:t>(The Week magazine, March 17, 2023)</w:t>
        </w:r>
      </w:hyperlink>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hyperlink r:id="rId6">
        <w:r>
          <w:rPr>
            <w:rFonts w:cs="Times New Roman" w:ascii="Times New Roman" w:hAnsi="Times New Roman"/>
            <w:b/>
            <w:i w:val="false"/>
            <w:iCs w:val="false"/>
            <w:color w:val="0000FF"/>
            <w:sz w:val="28"/>
            <w:szCs w:val="28"/>
          </w:rPr>
          <w:t>To understand</w:t>
        </w:r>
        <w:r>
          <w:rPr>
            <w:rFonts w:cs="Times New Roman" w:ascii="Times New Roman" w:hAnsi="Times New Roman"/>
            <w:b/>
            <w:i w:val="false"/>
            <w:iCs w:val="false"/>
            <w:sz w:val="28"/>
            <w:szCs w:val="28"/>
          </w:rPr>
          <w:t xml:space="preserve"> how the American government took children away from their parents with no plan to return them, you have to go back to 9/11. Following the deadliest attack in U.S. history, the Bush Administration created a new federal department. Comprising 22 offices and agencies, the Department of Homeland Security became the largest federal law-enforcement agency in the country. Its hundreds of thousands of employees were charged with vetting foreigners as they entered the U.S., any of whom could be carrying out the next plot to take American lives. </w:t>
        </w:r>
        <w:r>
          <w:rPr>
            <w:rFonts w:cs="Times New Roman" w:ascii="Times New Roman" w:hAnsi="Times New Roman"/>
            <w:b/>
            <w:i/>
            <w:iCs/>
            <w:sz w:val="28"/>
            <w:szCs w:val="28"/>
          </w:rPr>
          <w:t xml:space="preserve">(Caitlin Dickerson, in </w:t>
        </w:r>
        <w:r>
          <w:rPr>
            <w:rFonts w:cs="Times New Roman" w:ascii="Times New Roman" w:hAnsi="Times New Roman"/>
            <w:b/>
            <w:i/>
            <w:iCs/>
            <w:sz w:val="28"/>
            <w:szCs w:val="28"/>
            <w:u w:val="single"/>
          </w:rPr>
          <w:t>The Atlantic</w:t>
        </w:r>
        <w:r>
          <w:rPr>
            <w:rFonts w:cs="Times New Roman" w:ascii="Times New Roman" w:hAnsi="Times New Roman"/>
            <w:b/>
            <w:i/>
            <w:iCs/>
            <w:sz w:val="28"/>
            <w:szCs w:val="28"/>
          </w:rPr>
          <w:t xml:space="preserve"> magazine)</w:t>
        </w:r>
      </w:hyperlink>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i w:val="false"/>
          <w:iCs w:val="false"/>
          <w:sz w:val="28"/>
          <w:szCs w:val="28"/>
        </w:rPr>
        <w:t xml:space="preserve">When </w:t>
      </w:r>
      <w:r>
        <w:rPr>
          <w:rFonts w:cs="Times New Roman" w:ascii="Times New Roman" w:hAnsi="Times New Roman"/>
          <w:b/>
          <w:i w:val="false"/>
          <w:iCs w:val="false"/>
          <w:color w:val="0000FF"/>
          <w:sz w:val="28"/>
          <w:szCs w:val="28"/>
        </w:rPr>
        <w:t>vaccinated adults</w:t>
      </w:r>
      <w:r>
        <w:rPr>
          <w:rFonts w:cs="Times New Roman" w:ascii="Times New Roman" w:hAnsi="Times New Roman"/>
          <w:b/>
          <w:i w:val="false"/>
          <w:iCs w:val="false"/>
          <w:sz w:val="28"/>
          <w:szCs w:val="28"/>
        </w:rPr>
        <w:t xml:space="preserve"> refuse to see friends indoors, they’re working through the trauma of the past year. When they keep their kids out of playgrounds and urge friends to stay distanced at small outdoor picnics, they are continuing the spirit of the past year, when civic duty has been expressed through lonely asceticism. That’s a hard idea to give up. But some progressives have not updated their behavior based on the new information. And so as the rest of vaccinated America begins its summer of bacchanalia, rescheduling long-awaited dinner parties and medium-size weddings, the most hard-core pandemic progressives are left, Cassandra-like, to preach their peers’ folly.</w:t>
      </w:r>
      <w:r>
        <w:rPr>
          <w:rFonts w:cs="Times New Roman" w:ascii="Times New Roman" w:hAnsi="Times New Roman"/>
          <w:b/>
          <w:i/>
          <w:iCs/>
          <w:sz w:val="28"/>
          <w:szCs w:val="28"/>
        </w:rPr>
        <w:t xml:space="preserve"> (Emma Green, in </w:t>
      </w:r>
      <w:r>
        <w:rPr>
          <w:rFonts w:cs="Times New Roman" w:ascii="Times New Roman" w:hAnsi="Times New Roman"/>
          <w:b/>
          <w:i/>
          <w:iCs/>
          <w:sz w:val="28"/>
          <w:szCs w:val="28"/>
          <w:u w:val="single"/>
        </w:rPr>
        <w:t>TheAtlantic.com</w:t>
      </w:r>
      <w:r>
        <w:rPr>
          <w:rFonts w:cs="Times New Roman" w:ascii="Times New Roman" w:hAnsi="Times New Roman"/>
          <w:b/>
          <w:i/>
          <w:iCs/>
          <w:sz w:val="28"/>
          <w:szCs w:val="28"/>
        </w:rPr>
        <w:t>)</w:t>
      </w:r>
    </w:p>
    <w:p>
      <w:pPr>
        <w:pStyle w:val="Normal"/>
        <w:spacing w:lineRule="auto" w:line="240" w:before="0" w:after="0"/>
        <w:rPr/>
      </w:pPr>
      <w:r>
        <w:rPr/>
      </w:r>
    </w:p>
    <w:p>
      <w:pPr>
        <w:pStyle w:val="Normal"/>
        <w:spacing w:lineRule="auto" w:line="240" w:before="0" w:after="0"/>
        <w:rPr/>
      </w:pPr>
      <w:hyperlink r:id="rId7">
        <w:r>
          <w:rPr>
            <w:rFonts w:eastAsia="Times New Roman" w:cs="Times New Roman" w:ascii="Times New Roman" w:hAnsi="Times New Roman"/>
            <w:b/>
            <w:bCs/>
            <w:iCs w:val="false"/>
            <w:color w:val="0000FF"/>
            <w:sz w:val="28"/>
            <w:szCs w:val="28"/>
            <w:u w:val="single"/>
            <w:lang w:val="zxx" w:eastAsia="zxx" w:bidi="zxx"/>
          </w:rPr>
          <w:t>What One Hour Away from Your Phone Can Do</w:t>
        </w:r>
        <w:r>
          <w:rPr>
            <w:rFonts w:eastAsia="Times New Roman" w:cs="Times New Roman" w:ascii="Times New Roman" w:hAnsi="Times New Roman"/>
            <w:b/>
            <w:bCs/>
            <w:iCs w:val="false"/>
            <w:color w:val="000000"/>
            <w:sz w:val="28"/>
            <w:szCs w:val="28"/>
            <w:u w:val="none"/>
            <w:lang w:val="zxx" w:eastAsia="zxx" w:bidi="zxx"/>
          </w:rPr>
          <w:t xml:space="preserve">: More than 3.5 billion people worldwide spend an average of three hours a day glued to their smartphones – on social media, texting, checking emails. According to a German study, there’s good reason to cut down. Researchers found that people who lowered their usage by one hour every day were happier, spent more time being physically active, were less depressed and reduced anxiety symptoms by more than 30%. </w:t>
        </w:r>
        <w:r>
          <w:rPr>
            <w:rFonts w:eastAsia="Times New Roman" w:cs="Times New Roman" w:ascii="Times New Roman" w:hAnsi="Times New Roman"/>
            <w:b/>
            <w:bCs/>
            <w:iCs w:val="false"/>
            <w:color w:val="000000"/>
            <w:sz w:val="28"/>
            <w:szCs w:val="28"/>
            <w:u w:val="single"/>
            <w:lang w:val="zxx" w:eastAsia="zxx" w:bidi="zxx"/>
          </w:rPr>
          <w:t>Cutting back was more effective than total digital detox</w:t>
        </w:r>
        <w:r>
          <w:rPr>
            <w:rFonts w:eastAsia="Times New Roman" w:cs="Times New Roman" w:ascii="Times New Roman" w:hAnsi="Times New Roman"/>
            <w:b/>
            <w:bCs/>
            <w:iCs w:val="false"/>
            <w:color w:val="000000"/>
            <w:sz w:val="28"/>
            <w:szCs w:val="28"/>
            <w:u w:val="none"/>
            <w:lang w:val="zxx" w:eastAsia="zxx" w:bidi="zxx"/>
          </w:rPr>
          <w:t xml:space="preserve">: People who had spent one hour less per day on smartphones during the one-week intervention were more likely to successfully change their habits over the long term than abstainers who put their smartphones away entirely for a week. </w:t>
        </w:r>
        <w:r>
          <w:rPr>
            <w:rFonts w:eastAsia="Times New Roman" w:cs="Times New Roman" w:ascii="Times New Roman" w:hAnsi="Times New Roman"/>
            <w:b/>
            <w:bCs/>
            <w:i/>
            <w:iCs/>
            <w:color w:val="000000"/>
            <w:sz w:val="28"/>
            <w:szCs w:val="28"/>
            <w:u w:val="none"/>
            <w:lang w:val="zxx" w:eastAsia="zxx" w:bidi="zxx"/>
          </w:rPr>
          <w:t xml:space="preserve">(Mark Witten, in </w:t>
        </w:r>
        <w:r>
          <w:rPr>
            <w:rFonts w:eastAsia="Times New Roman" w:cs="Times New Roman" w:ascii="Times New Roman" w:hAnsi="Times New Roman"/>
            <w:b/>
            <w:bCs/>
            <w:i/>
            <w:iCs/>
            <w:color w:val="000000"/>
            <w:sz w:val="28"/>
            <w:szCs w:val="28"/>
            <w:u w:val="single"/>
            <w:lang w:val="zxx" w:eastAsia="zxx" w:bidi="zxx"/>
          </w:rPr>
          <w:t>Reader’s Digest</w:t>
        </w:r>
        <w:r>
          <w:rPr>
            <w:rFonts w:eastAsia="Times New Roman" w:cs="Times New Roman" w:ascii="Times New Roman" w:hAnsi="Times New Roman"/>
            <w:b/>
            <w:bCs/>
            <w:i/>
            <w:iCs/>
            <w:color w:val="000000"/>
            <w:sz w:val="28"/>
            <w:szCs w:val="28"/>
            <w:u w:val="none"/>
            <w:lang w:val="zxx" w:eastAsia="zxx" w:bidi="zxx"/>
          </w:rPr>
          <w:t>, December/January, 2023, page 38)</w:t>
        </w:r>
      </w:hyperlink>
    </w:p>
    <w:p>
      <w:pPr>
        <w:pStyle w:val="Normal"/>
        <w:spacing w:lineRule="auto" w:line="240" w:before="0" w:after="0"/>
        <w:rPr>
          <w:rFonts w:ascii="Times New Roman" w:hAnsi="Times New Roman" w:cs="Times New Roman"/>
          <w:b/>
          <w:b/>
          <w:bCs/>
          <w:color w:val="000000"/>
          <w:sz w:val="28"/>
          <w:szCs w:val="28"/>
          <w:u w:val="none"/>
        </w:rPr>
      </w:pPr>
      <w:r>
        <w:rPr>
          <w:rFonts w:cs="Times New Roman" w:ascii="Times New Roman" w:hAnsi="Times New Roman"/>
          <w:b/>
          <w:bCs/>
          <w:color w:val="000000"/>
          <w:sz w:val="28"/>
          <w:szCs w:val="28"/>
          <w:u w:val="none"/>
        </w:rPr>
      </w:r>
    </w:p>
    <w:p>
      <w:pPr>
        <w:pStyle w:val="Normal"/>
        <w:spacing w:lineRule="auto" w:line="240" w:before="0" w:after="0"/>
        <w:rPr/>
      </w:pPr>
      <w:hyperlink r:id="rId8">
        <w:r>
          <w:rPr>
            <w:rFonts w:ascii="Times New Roman" w:hAnsi="Times New Roman"/>
            <w:i w:val="false"/>
            <w:iCs w:val="false"/>
            <w:color w:val="B400B4"/>
            <w:sz w:val="28"/>
            <w:szCs w:val="28"/>
          </w:rPr>
          <w:t>******************************************************************</w:t>
        </w:r>
      </w:hyperlink>
    </w:p>
    <w:p>
      <w:pPr>
        <w:pStyle w:val="Normal"/>
        <w:spacing w:lineRule="auto" w:line="240" w:before="0" w:after="200"/>
        <w:rPr>
          <w:rFonts w:ascii="Times New Roman" w:hAnsi="Times New Roman" w:cs="Times New Roman"/>
          <w:b/>
          <w:b/>
          <w:sz w:val="28"/>
          <w:szCs w:val="28"/>
        </w:rPr>
      </w:pPr>
      <w:r>
        <w:rPr/>
      </w:r>
    </w:p>
    <w:sectPr>
      <w:footerReference w:type="default" r:id="rId9"/>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color w:val="B400B4"/>
      </w:rPr>
    </w:pPr>
    <w:r>
      <w:rPr>
        <w:rFonts w:ascii="Times New Roman" w:hAnsi="Times New Roman"/>
        <w:b/>
        <w:bCs/>
        <w:color w:val="B400B4"/>
        <w:sz w:val="28"/>
        <w:szCs w:val="28"/>
        <w:u w:val="single"/>
      </w:rPr>
      <w:t>Separation</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6cb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BodyTextChar">
    <w:name w:val="Body Text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TitleChar">
    <w:name w:val="Title Char"/>
    <w:qFormat/>
    <w:rPr>
      <w:rFonts w:ascii="Times New Roman" w:hAnsi="Times New Roman" w:eastAsia="Times New Roman" w:cs="Times New Roman"/>
      <w:b/>
      <w:bCs/>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erChar">
    <w:name w:val="Header Char"/>
    <w:qFormat/>
    <w:rPr>
      <w:rFonts w:ascii="Times New Roman" w:hAnsi="Times New Roman" w:eastAsia="Times New Roman" w:cs="Times New Roman"/>
    </w:rPr>
  </w:style>
  <w:style w:type="character" w:styleId="FooterChar">
    <w:name w:val="Footer Char"/>
    <w:qFormat/>
    <w:rPr>
      <w:rFonts w:ascii="Times New Roman" w:hAnsi="Times New Roman" w:eastAsia="Times New Roman" w:cs="Times New Roman"/>
    </w:rPr>
  </w:style>
  <w:style w:type="character" w:styleId="HTMLCite">
    <w:name w:val="HTML Cite"/>
    <w:qFormat/>
    <w:rPr>
      <w:i/>
      <w:iCs/>
    </w:rPr>
  </w:style>
  <w:style w:type="character" w:styleId="Strong">
    <w:name w:val="Strong"/>
    <w:qFormat/>
    <w:rPr>
      <w:b/>
      <w:bCs/>
    </w:rPr>
  </w:style>
  <w:style w:type="character" w:styleId="InternetLink">
    <w:name w:val="Hyper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100" w:after="100"/>
    </w:pPr>
    <w:rPr/>
  </w:style>
  <w:style w:type="paragraph" w:styleId="Body">
    <w:name w:val="body"/>
    <w:basedOn w:val="Normal"/>
    <w:qFormat/>
    <w:pPr>
      <w:spacing w:before="100" w:after="100"/>
    </w:pPr>
    <w:rPr/>
  </w:style>
  <w:style w:type="paragraph" w:styleId="Default">
    <w:name w:val="default"/>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Application>LibreOffice/7.1.4.2$Windows_X86_64 LibreOffice_project/a529a4fab45b75fefc5b6226684193eb000654f6</Application>
  <AppVersion>15.0000</AppVersion>
  <Pages>5</Pages>
  <Words>1529</Words>
  <Characters>8135</Characters>
  <CharactersWithSpaces>9646</CharactersWithSpaces>
  <Paragraphs>26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2024-05-28T16:45:02Z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